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F53B" w14:textId="0834AEDF"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#11</w:t>
      </w:r>
      <w:r w:rsidR="00CA039E">
        <w:rPr>
          <w:rFonts w:eastAsia="Times New Roman"/>
          <w:b/>
          <w:color w:val="000000"/>
          <w:sz w:val="24"/>
          <w:szCs w:val="24"/>
        </w:rPr>
        <w:t>9b</w:t>
      </w:r>
      <w:r w:rsidR="006C3DE4">
        <w:rPr>
          <w:rFonts w:eastAsia="Times New Roman"/>
          <w:b/>
          <w:color w:val="000000"/>
          <w:sz w:val="24"/>
          <w:szCs w:val="24"/>
        </w:rPr>
        <w:t>is</w:t>
      </w:r>
      <w:r>
        <w:rPr>
          <w:rFonts w:eastAsia="Times New Roman"/>
          <w:b/>
          <w:color w:val="000000"/>
          <w:sz w:val="24"/>
          <w:szCs w:val="24"/>
        </w:rPr>
        <w:t xml:space="preserve">-e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D823CE">
        <w:rPr>
          <w:rFonts w:eastAsia="Times New Roman"/>
          <w:b/>
          <w:color w:val="000000"/>
          <w:sz w:val="24"/>
          <w:szCs w:val="24"/>
        </w:rPr>
        <w:t xml:space="preserve"> </w:t>
      </w:r>
      <w:r w:rsidR="00E02929" w:rsidRPr="00E02929">
        <w:rPr>
          <w:rFonts w:eastAsia="Times New Roman"/>
          <w:b/>
          <w:color w:val="000000"/>
          <w:sz w:val="24"/>
          <w:szCs w:val="24"/>
        </w:rPr>
        <w:t>R2-2210362</w:t>
      </w:r>
    </w:p>
    <w:p w14:paraId="77059D97" w14:textId="0AB11F02" w:rsidR="009A5D90" w:rsidRDefault="00674C3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w:t>
      </w:r>
      <w:r w:rsidR="00B817D4">
        <w:rPr>
          <w:rFonts w:eastAsia="Times New Roman"/>
          <w:b/>
          <w:color w:val="000000"/>
          <w:sz w:val="24"/>
          <w:szCs w:val="24"/>
        </w:rPr>
        <w:t>October</w:t>
      </w:r>
      <w:r w:rsidR="00187D78">
        <w:rPr>
          <w:rFonts w:eastAsia="Times New Roman"/>
          <w:b/>
          <w:color w:val="000000"/>
          <w:sz w:val="24"/>
          <w:szCs w:val="24"/>
        </w:rPr>
        <w:t xml:space="preserve"> </w:t>
      </w:r>
      <w:r w:rsidR="00B817D4">
        <w:rPr>
          <w:rFonts w:eastAsia="Times New Roman"/>
          <w:b/>
          <w:color w:val="000000"/>
          <w:sz w:val="24"/>
          <w:szCs w:val="24"/>
        </w:rPr>
        <w:t>10</w:t>
      </w:r>
      <w:r>
        <w:rPr>
          <w:rFonts w:eastAsia="Times New Roman"/>
          <w:b/>
          <w:color w:val="000000"/>
          <w:sz w:val="24"/>
          <w:szCs w:val="24"/>
        </w:rPr>
        <w:t xml:space="preserve"> </w:t>
      </w:r>
      <w:r w:rsidR="009A2387">
        <w:rPr>
          <w:rFonts w:eastAsia="Times New Roman"/>
          <w:b/>
          <w:color w:val="000000"/>
          <w:sz w:val="24"/>
          <w:szCs w:val="24"/>
        </w:rPr>
        <w:t>–</w:t>
      </w:r>
      <w:r>
        <w:rPr>
          <w:rFonts w:eastAsia="Times New Roman"/>
          <w:b/>
          <w:color w:val="000000"/>
          <w:sz w:val="24"/>
          <w:szCs w:val="24"/>
        </w:rPr>
        <w:t xml:space="preserve"> </w:t>
      </w:r>
      <w:r w:rsidR="00B817D4">
        <w:rPr>
          <w:rFonts w:eastAsia="Times New Roman"/>
          <w:b/>
          <w:color w:val="000000"/>
          <w:sz w:val="24"/>
          <w:szCs w:val="24"/>
        </w:rPr>
        <w:t>19</w:t>
      </w:r>
      <w:r w:rsidR="00187D78">
        <w:rPr>
          <w:rFonts w:eastAsia="Times New Roman"/>
          <w:b/>
          <w:color w:val="000000"/>
          <w:sz w:val="24"/>
          <w:szCs w:val="24"/>
        </w:rPr>
        <w:t>,</w:t>
      </w:r>
      <w:r w:rsidR="009A2387">
        <w:rPr>
          <w:rFonts w:eastAsia="Times New Roman"/>
          <w:b/>
          <w:color w:val="000000"/>
          <w:sz w:val="24"/>
          <w:szCs w:val="24"/>
        </w:rPr>
        <w:t xml:space="preserve"> </w:t>
      </w:r>
      <w:r>
        <w:rPr>
          <w:rFonts w:eastAsia="Times New Roman"/>
          <w:b/>
          <w:color w:val="000000"/>
          <w:sz w:val="24"/>
          <w:szCs w:val="24"/>
        </w:rPr>
        <w:t>202</w:t>
      </w:r>
      <w:r w:rsidR="00B817D4">
        <w:rPr>
          <w:rFonts w:eastAsia="Times New Roman"/>
          <w:b/>
          <w:color w:val="000000"/>
          <w:sz w:val="24"/>
          <w:szCs w:val="24"/>
        </w:rPr>
        <w:t>2</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1D0218DA"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w:t>
      </w:r>
      <w:r w:rsidR="00A90A92">
        <w:rPr>
          <w:b/>
          <w:sz w:val="24"/>
          <w:szCs w:val="24"/>
        </w:rPr>
        <w:t>3</w:t>
      </w:r>
    </w:p>
    <w:p w14:paraId="4601AEBF" w14:textId="71D64856"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E85957" w:rsidRPr="00E85957">
        <w:rPr>
          <w:b/>
          <w:sz w:val="24"/>
          <w:szCs w:val="24"/>
        </w:rPr>
        <w:t>PDU</w:t>
      </w:r>
      <w:r w:rsidR="00E02929">
        <w:rPr>
          <w:b/>
          <w:sz w:val="24"/>
          <w:szCs w:val="24"/>
        </w:rPr>
        <w:t>s</w:t>
      </w:r>
      <w:r w:rsidR="00E85957" w:rsidRPr="00E85957">
        <w:rPr>
          <w:b/>
          <w:sz w:val="24"/>
          <w:szCs w:val="24"/>
        </w:rPr>
        <w:t xml:space="preserve"> </w:t>
      </w:r>
      <w:r w:rsidR="00A90A92">
        <w:rPr>
          <w:b/>
          <w:sz w:val="24"/>
          <w:szCs w:val="24"/>
        </w:rPr>
        <w:t>Discard</w:t>
      </w:r>
      <w:r w:rsidR="00E02929">
        <w:rPr>
          <w:b/>
          <w:sz w:val="24"/>
          <w:szCs w:val="24"/>
        </w:rPr>
        <w:t>ing</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F2F537F"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proofErr w:type="spellStart"/>
      <w:r w:rsidR="0075388F" w:rsidRPr="0075388F">
        <w:rPr>
          <w:b/>
          <w:sz w:val="24"/>
          <w:szCs w:val="24"/>
        </w:rPr>
        <w:t>FS_NR_XR_enh</w:t>
      </w:r>
      <w:proofErr w:type="spellEnd"/>
    </w:p>
    <w:p w14:paraId="0A07A8F9" w14:textId="0414A885"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1B81B308" w14:textId="3F67439F" w:rsidR="007F38FC" w:rsidRDefault="007F38FC" w:rsidP="007F38F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 xml:space="preserve">Introduction </w:t>
      </w:r>
    </w:p>
    <w:p w14:paraId="5D50FB14" w14:textId="77777777" w:rsidR="00B974EE" w:rsidRPr="00BC49C2" w:rsidRDefault="00B974EE" w:rsidP="00B974EE">
      <w:pPr>
        <w:jc w:val="both"/>
      </w:pPr>
      <w:r>
        <w:t xml:space="preserve">SA2 has introduced the concept of PDU set and Data Burst </w:t>
      </w:r>
      <w:r>
        <w:fldChar w:fldCharType="begin"/>
      </w:r>
      <w:r>
        <w:instrText xml:space="preserve"> REF _Ref115109484 \r \h  \* MERGEFORMAT </w:instrText>
      </w:r>
      <w:r>
        <w:fldChar w:fldCharType="separate"/>
      </w:r>
      <w:r>
        <w:t>[1]</w:t>
      </w:r>
      <w:r>
        <w:fldChar w:fldCharType="end"/>
      </w:r>
      <w:r>
        <w:t xml:space="preserve"> and defined them as below:</w:t>
      </w:r>
    </w:p>
    <w:p w14:paraId="06BD0363" w14:textId="77777777" w:rsidR="00B974EE" w:rsidRPr="00BC49C2" w:rsidRDefault="00B974EE" w:rsidP="00B974EE">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C37ADA1" w14:textId="77777777" w:rsidR="00B974EE" w:rsidRPr="00BC49C2" w:rsidRDefault="00B974EE" w:rsidP="00B974EE">
      <w:pPr>
        <w:jc w:val="both"/>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1F0CC9F7" w14:textId="77777777" w:rsidR="00B974EE" w:rsidRDefault="00B974EE" w:rsidP="00B974EE">
      <w:pPr>
        <w:pStyle w:val="NO"/>
        <w:jc w:val="both"/>
        <w:rPr>
          <w:rFonts w:eastAsia="DengXian"/>
        </w:rPr>
      </w:pPr>
      <w:r w:rsidRPr="00BC49C2">
        <w:rPr>
          <w:rFonts w:eastAsia="DengXian"/>
        </w:rPr>
        <w:t>NOTE: A Data Burst It can be composed by one or multiple PDU Sets.</w:t>
      </w:r>
    </w:p>
    <w:p w14:paraId="48ACBF5A" w14:textId="77777777" w:rsidR="00B974EE" w:rsidRPr="00BC49C2" w:rsidRDefault="00B974EE" w:rsidP="00B974EE">
      <w:pPr>
        <w:pStyle w:val="NO"/>
        <w:jc w:val="both"/>
        <w:rPr>
          <w:rFonts w:eastAsia="DengXian"/>
        </w:rPr>
      </w:pPr>
    </w:p>
    <w:p w14:paraId="2635C97F" w14:textId="77777777" w:rsidR="00B974EE" w:rsidRDefault="00B974EE" w:rsidP="00B974EE">
      <w:pPr>
        <w:jc w:val="both"/>
      </w:pPr>
      <w:r>
        <w:t xml:space="preserve">Rel-18 </w:t>
      </w:r>
      <w:r w:rsidRPr="00EA325B">
        <w:t xml:space="preserve">is anticipated </w:t>
      </w:r>
      <w:r>
        <w:t>to specify</w:t>
      </w:r>
      <w:r w:rsidRPr="00EA325B">
        <w:t xml:space="preserve"> </w:t>
      </w:r>
      <w:r>
        <w:t>an enhanced</w:t>
      </w:r>
      <w:r w:rsidRPr="00EA325B">
        <w:t xml:space="preserve"> 5GS QoS framework to support different QoS handling </w:t>
      </w:r>
      <w:r>
        <w:t>of</w:t>
      </w:r>
      <w:r w:rsidRPr="00EA325B">
        <w:t xml:space="preserve"> PDU Set</w:t>
      </w:r>
      <w:r>
        <w:t>s</w:t>
      </w:r>
      <w:r w:rsidRPr="00EA325B">
        <w:t>. PDU Sets can carry different content, e.g. I/B/P frames</w:t>
      </w:r>
      <w:r>
        <w:t xml:space="preserve"> or</w:t>
      </w:r>
      <w:r w:rsidRPr="00EA325B">
        <w:t xml:space="preserve"> slices/tiles within an I/B/P frame, etc</w:t>
      </w:r>
    </w:p>
    <w:p w14:paraId="787FD2E4" w14:textId="5ACA7926" w:rsidR="00B974EE" w:rsidRDefault="00B974EE" w:rsidP="00B974EE">
      <w:pPr>
        <w:jc w:val="both"/>
      </w:pPr>
      <w:r>
        <w:t xml:space="preserve">Hence, different PDU Sets have different importance and require differentiated QoS treatment to improve system efficiency, hence system capacity and improve user </w:t>
      </w:r>
      <w:proofErr w:type="spellStart"/>
      <w:r>
        <w:t>QoE</w:t>
      </w:r>
      <w:proofErr w:type="spellEnd"/>
      <w:r>
        <w:t>.</w:t>
      </w:r>
    </w:p>
    <w:p w14:paraId="24969E9E" w14:textId="77777777" w:rsidR="00B974EE" w:rsidRDefault="00B974EE" w:rsidP="00B974EE">
      <w:pPr>
        <w:jc w:val="both"/>
      </w:pPr>
    </w:p>
    <w:p w14:paraId="62EA1E97" w14:textId="6E7A126E"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674C3F">
        <w:rPr>
          <w:rFonts w:ascii="Times New Roman" w:eastAsia="Times New Roman" w:hAnsi="Times New Roman" w:cs="Times New Roman"/>
        </w:rPr>
        <w:tab/>
      </w:r>
      <w:r w:rsidR="00674C3F">
        <w:rPr>
          <w:rFonts w:ascii="Times New Roman" w:eastAsia="Times New Roman" w:hAnsi="Times New Roman" w:cs="Times New Roman"/>
        </w:rPr>
        <w:tab/>
      </w:r>
      <w:bookmarkStart w:id="1" w:name="30j0zll" w:colFirst="0" w:colLast="0"/>
      <w:bookmarkEnd w:id="1"/>
      <w:r w:rsidR="004B0A14">
        <w:rPr>
          <w:rFonts w:ascii="Times New Roman" w:eastAsia="Times New Roman" w:hAnsi="Times New Roman" w:cs="Times New Roman"/>
        </w:rPr>
        <w:t xml:space="preserve">PDU </w:t>
      </w:r>
      <w:r w:rsidR="002A6E5B">
        <w:rPr>
          <w:rFonts w:ascii="Times New Roman" w:eastAsia="Times New Roman" w:hAnsi="Times New Roman" w:cs="Times New Roman"/>
        </w:rPr>
        <w:t>Discard</w:t>
      </w:r>
    </w:p>
    <w:p w14:paraId="0E7E79FB" w14:textId="1466D320" w:rsidR="00E86307" w:rsidRDefault="00E86307" w:rsidP="002A6E5B">
      <w:pPr>
        <w:jc w:val="both"/>
      </w:pPr>
      <w:bookmarkStart w:id="2" w:name="_1fob9te" w:colFirst="0" w:colLast="0"/>
      <w:bookmarkEnd w:id="2"/>
      <w:r>
        <w:t xml:space="preserve">The PSDB indicates the maximum delay budget allocated for a given PDU Set to be delivered in UL or DL. Beyond that delay budget the PDU Set is no longer valid and cannot be used by the application. Hence, all PDUs in that PDU set can be discarded at RAN. </w:t>
      </w:r>
    </w:p>
    <w:p w14:paraId="47BE3CF4" w14:textId="79897DA0" w:rsidR="004E23F0" w:rsidRDefault="004E23F0" w:rsidP="002A6E5B">
      <w:pPr>
        <w:jc w:val="both"/>
      </w:pPr>
      <w:r>
        <w:t>However, for video frames</w:t>
      </w:r>
      <w:r w:rsidR="009D73E8">
        <w:t>/slices</w:t>
      </w:r>
      <w:r>
        <w:t xml:space="preserve"> like I-frames</w:t>
      </w:r>
      <w:r w:rsidR="009D73E8">
        <w:t>/slices</w:t>
      </w:r>
      <w:r>
        <w:t>, dependency should be taken into consideration. Subsequent P-frames</w:t>
      </w:r>
      <w:r w:rsidR="009D73E8">
        <w:t>/slices</w:t>
      </w:r>
      <w:r>
        <w:t xml:space="preserve"> cannot be decoded without the previous I-frame</w:t>
      </w:r>
      <w:r w:rsidR="009D73E8">
        <w:t>/slice</w:t>
      </w:r>
      <w:r>
        <w:t>. Hence, even if the PSDB is exceeded for the I-frame</w:t>
      </w:r>
      <w:r w:rsidR="009D73E8">
        <w:t>/slice</w:t>
      </w:r>
      <w:r>
        <w:t xml:space="preserve"> it is still important to deliver </w:t>
      </w:r>
      <w:r w:rsidR="009D73E8">
        <w:t>them</w:t>
      </w:r>
      <w:r>
        <w:t xml:space="preserve"> to be able to decode the following </w:t>
      </w:r>
      <w:r w:rsidR="00BF613A">
        <w:t>P-frames</w:t>
      </w:r>
      <w:r w:rsidR="009D73E8">
        <w:t>/slices</w:t>
      </w:r>
      <w:r w:rsidR="00BF613A">
        <w:t xml:space="preserve">. </w:t>
      </w:r>
    </w:p>
    <w:p w14:paraId="72CC7EB5" w14:textId="7DC983EB" w:rsidR="00BF613A" w:rsidRDefault="00BF613A" w:rsidP="002A6E5B">
      <w:pPr>
        <w:jc w:val="both"/>
      </w:pPr>
      <w:r>
        <w:t xml:space="preserve">Therefore, the discard time or the validity time should take into consideration </w:t>
      </w:r>
      <w:r w:rsidR="009D73E8">
        <w:t xml:space="preserve">the </w:t>
      </w:r>
      <w:r>
        <w:t xml:space="preserve">intra and inter PDU Sets dependency in addition to the PSDB. </w:t>
      </w:r>
    </w:p>
    <w:p w14:paraId="7261AB29" w14:textId="4287C299" w:rsidR="006F061F" w:rsidRDefault="00BF613A" w:rsidP="002A6E5B">
      <w:pPr>
        <w:jc w:val="both"/>
      </w:pPr>
      <w:r>
        <w:t xml:space="preserve">A discard time can be defined differently to the PSDB and can be larger than the PSDB. </w:t>
      </w:r>
    </w:p>
    <w:p w14:paraId="77FB1D49" w14:textId="57015268" w:rsidR="00532576" w:rsidRDefault="009D7534" w:rsidP="002A6E5B">
      <w:pPr>
        <w:jc w:val="both"/>
        <w:rPr>
          <w:b/>
          <w:color w:val="000000"/>
        </w:rPr>
      </w:pPr>
      <w:r w:rsidRPr="009D7534">
        <w:rPr>
          <w:b/>
          <w:color w:val="000000"/>
        </w:rPr>
        <w:t>Proposal 1: the discard time or the validity time should take into consideration the intra and inter PDU Sets dependency in addition to the PSDB.</w:t>
      </w:r>
    </w:p>
    <w:p w14:paraId="6EFC37AB" w14:textId="6F359F61" w:rsidR="00234FA3" w:rsidRPr="009D7534" w:rsidRDefault="00234FA3" w:rsidP="00234FA3">
      <w:pPr>
        <w:jc w:val="both"/>
        <w:rPr>
          <w:b/>
          <w:color w:val="000000"/>
        </w:rPr>
      </w:pPr>
      <w:r w:rsidRPr="009D7534">
        <w:rPr>
          <w:b/>
          <w:color w:val="000000"/>
        </w:rPr>
        <w:t xml:space="preserve">Proposal </w:t>
      </w:r>
      <w:r>
        <w:rPr>
          <w:b/>
          <w:color w:val="000000"/>
        </w:rPr>
        <w:t>2</w:t>
      </w:r>
      <w:r w:rsidRPr="009D7534">
        <w:rPr>
          <w:b/>
          <w:color w:val="000000"/>
        </w:rPr>
        <w:t xml:space="preserve">: </w:t>
      </w:r>
      <w:r w:rsidRPr="00234FA3">
        <w:rPr>
          <w:b/>
          <w:color w:val="000000"/>
        </w:rPr>
        <w:t>Send an LS to SA2 to clarify inter/intra PDU Set dependency.  </w:t>
      </w:r>
    </w:p>
    <w:p w14:paraId="2130FA3A" w14:textId="77777777" w:rsidR="00234FA3" w:rsidRPr="009D7534" w:rsidRDefault="00234FA3" w:rsidP="002A6E5B">
      <w:pPr>
        <w:jc w:val="both"/>
        <w:rPr>
          <w:b/>
          <w:color w:val="000000"/>
        </w:rPr>
      </w:pPr>
    </w:p>
    <w:p w14:paraId="404169B6" w14:textId="77777777" w:rsidR="006F061F" w:rsidRPr="0018070E" w:rsidRDefault="006F061F" w:rsidP="006F061F">
      <w:pPr>
        <w:rPr>
          <w:rFonts w:ascii="Times" w:hAnsi="Times"/>
        </w:rPr>
      </w:pPr>
      <w:r>
        <w:rPr>
          <w:rFonts w:ascii="Times" w:hAnsi="Times"/>
        </w:rPr>
        <w:lastRenderedPageBreak/>
        <w:t xml:space="preserve">Also, </w:t>
      </w:r>
      <w:r w:rsidRPr="0018070E">
        <w:rPr>
          <w:rFonts w:ascii="Times" w:hAnsi="Times"/>
        </w:rPr>
        <w:t xml:space="preserve">according to SA4 (S4-220505) and in some implementations, not all PDUs in a </w:t>
      </w:r>
      <w:r>
        <w:rPr>
          <w:rFonts w:ascii="Times" w:hAnsi="Times"/>
        </w:rPr>
        <w:t>PDU-set</w:t>
      </w:r>
      <w:r w:rsidRPr="0018070E">
        <w:rPr>
          <w:rFonts w:ascii="Times" w:hAnsi="Times"/>
        </w:rPr>
        <w:t xml:space="preserve"> are of similar importance. A first PDU in a </w:t>
      </w:r>
      <w:r>
        <w:rPr>
          <w:rFonts w:ascii="Times" w:hAnsi="Times"/>
        </w:rPr>
        <w:t>PDU-set</w:t>
      </w:r>
      <w:r w:rsidRPr="0018070E">
        <w:rPr>
          <w:rFonts w:ascii="Times" w:hAnsi="Times"/>
        </w:rPr>
        <w:t xml:space="preserve"> can have higher importance than the last PDU in a </w:t>
      </w:r>
      <w:r>
        <w:rPr>
          <w:rFonts w:ascii="Times" w:hAnsi="Times"/>
        </w:rPr>
        <w:t>PDU-set</w:t>
      </w:r>
      <w:r w:rsidRPr="0018070E">
        <w:rPr>
          <w:rFonts w:ascii="Times" w:hAnsi="Times"/>
        </w:rPr>
        <w:t xml:space="preserve">. The first PDU can be carrying source information and the last PDU could be carrying repair/redundant information. </w:t>
      </w:r>
    </w:p>
    <w:p w14:paraId="455A9CE2" w14:textId="6E15D7B6" w:rsidR="006F061F" w:rsidRPr="00D437E6" w:rsidRDefault="006F061F" w:rsidP="00D437E6">
      <w:pPr>
        <w:rPr>
          <w:rFonts w:ascii="Times" w:hAnsi="Times"/>
        </w:rPr>
      </w:pPr>
      <w:r w:rsidRPr="0018070E">
        <w:rPr>
          <w:rFonts w:ascii="Times" w:hAnsi="Times"/>
        </w:rPr>
        <w:t>Intra-</w:t>
      </w:r>
      <w:r>
        <w:rPr>
          <w:rFonts w:ascii="Times" w:hAnsi="Times"/>
        </w:rPr>
        <w:t>PDU-set</w:t>
      </w:r>
      <w:r w:rsidRPr="0018070E">
        <w:rPr>
          <w:rFonts w:ascii="Times" w:hAnsi="Times"/>
        </w:rPr>
        <w:t xml:space="preserve"> scenarios should be considered for some implementations and awareness about dependency between PDUs in a </w:t>
      </w:r>
      <w:r>
        <w:rPr>
          <w:rFonts w:ascii="Times" w:hAnsi="Times"/>
        </w:rPr>
        <w:t>PDU-set</w:t>
      </w:r>
      <w:r w:rsidRPr="0018070E">
        <w:rPr>
          <w:rFonts w:ascii="Times" w:hAnsi="Times"/>
        </w:rPr>
        <w:t xml:space="preserve"> could be useful to assist in </w:t>
      </w:r>
      <w:r>
        <w:rPr>
          <w:rFonts w:ascii="Times" w:hAnsi="Times"/>
        </w:rPr>
        <w:t>defining discarding rules</w:t>
      </w:r>
      <w:r w:rsidRPr="0018070E">
        <w:rPr>
          <w:rFonts w:ascii="Times" w:hAnsi="Times"/>
        </w:rPr>
        <w:t xml:space="preserve">. </w:t>
      </w:r>
    </w:p>
    <w:p w14:paraId="0B88810C" w14:textId="77777777" w:rsidR="009D73E8" w:rsidRPr="0018070E" w:rsidRDefault="009D73E8" w:rsidP="009D73E8">
      <w:pPr>
        <w:rPr>
          <w:rFonts w:ascii="Times" w:hAnsi="Times"/>
        </w:rPr>
      </w:pPr>
      <w:r w:rsidRPr="0018070E">
        <w:rPr>
          <w:rFonts w:ascii="Times" w:hAnsi="Times"/>
        </w:rPr>
        <w:t>SA4 in their initial LS clarified that there are two possible implementations:</w:t>
      </w:r>
    </w:p>
    <w:p w14:paraId="0ECB71AB" w14:textId="77777777" w:rsidR="009D73E8" w:rsidRPr="0018070E" w:rsidRDefault="009D73E8" w:rsidP="009D73E8">
      <w:pPr>
        <w:pStyle w:val="ListParagraph"/>
        <w:numPr>
          <w:ilvl w:val="0"/>
          <w:numId w:val="9"/>
        </w:numPr>
        <w:spacing w:after="0" w:line="240" w:lineRule="auto"/>
        <w:rPr>
          <w:rFonts w:ascii="Times" w:hAnsi="Times"/>
        </w:rPr>
      </w:pPr>
      <w:r w:rsidRPr="0018070E">
        <w:rPr>
          <w:rFonts w:ascii="Times" w:hAnsi="Times"/>
        </w:rPr>
        <w:t xml:space="preserve">Implemntation-1: The loss of one fragmentation packet of the NAL Unit may result in discarding the entire NAL unit. And since a video frame/slice could map to a NAL unit which could map to a </w:t>
      </w:r>
      <w:r>
        <w:rPr>
          <w:rFonts w:ascii="Times" w:hAnsi="Times"/>
        </w:rPr>
        <w:t>PDU-set</w:t>
      </w:r>
      <w:r w:rsidRPr="0018070E">
        <w:rPr>
          <w:rFonts w:ascii="Times" w:hAnsi="Times"/>
        </w:rPr>
        <w:t xml:space="preserve"> (details in RFC7798). Then all PDUs in a </w:t>
      </w:r>
      <w:r>
        <w:rPr>
          <w:rFonts w:ascii="Times" w:hAnsi="Times"/>
        </w:rPr>
        <w:t>PDU-set</w:t>
      </w:r>
      <w:r w:rsidRPr="0018070E">
        <w:rPr>
          <w:rFonts w:ascii="Times" w:hAnsi="Times"/>
        </w:rPr>
        <w:t xml:space="preserve"> are needed by the application layer to use the corresponding unit of information and if a PDU is lost/dropped then the </w:t>
      </w:r>
      <w:r>
        <w:rPr>
          <w:rFonts w:ascii="Times" w:hAnsi="Times"/>
        </w:rPr>
        <w:t>PDU-set</w:t>
      </w:r>
      <w:r w:rsidRPr="0018070E">
        <w:rPr>
          <w:rFonts w:ascii="Times" w:hAnsi="Times"/>
        </w:rPr>
        <w:t xml:space="preserve"> is dropped. </w:t>
      </w:r>
    </w:p>
    <w:p w14:paraId="2DD46B76" w14:textId="77777777" w:rsidR="009D73E8" w:rsidRPr="0018070E" w:rsidRDefault="009D73E8" w:rsidP="009D73E8">
      <w:pPr>
        <w:pStyle w:val="ListParagraph"/>
        <w:numPr>
          <w:ilvl w:val="0"/>
          <w:numId w:val="9"/>
        </w:numPr>
        <w:spacing w:after="0" w:line="240" w:lineRule="auto"/>
        <w:rPr>
          <w:rFonts w:ascii="Times" w:hAnsi="Times"/>
        </w:rPr>
      </w:pPr>
      <w:r w:rsidRPr="0018070E">
        <w:rPr>
          <w:rFonts w:ascii="Times" w:hAnsi="Times"/>
        </w:rPr>
        <w:t xml:space="preserve">Implementation-2: receiver may use the data up to the first lost fragmentation unit to recover at least parts of the video data included in the NAL unit and apply error concealment afterward. Hence, an initial part of the </w:t>
      </w:r>
      <w:r>
        <w:rPr>
          <w:rFonts w:ascii="Times" w:hAnsi="Times"/>
        </w:rPr>
        <w:t>PDU-set</w:t>
      </w:r>
      <w:r w:rsidRPr="0018070E">
        <w:rPr>
          <w:rFonts w:ascii="Times" w:hAnsi="Times"/>
        </w:rPr>
        <w:t xml:space="preserve"> is needed to decode the video frame/slice and the second part is used as repair symbols generated from the source symbols in the initial part. </w:t>
      </w:r>
    </w:p>
    <w:p w14:paraId="492B6C80" w14:textId="77777777" w:rsidR="009D73E8" w:rsidRPr="0018070E" w:rsidRDefault="009D73E8" w:rsidP="009D73E8">
      <w:pPr>
        <w:rPr>
          <w:rFonts w:ascii="Times" w:hAnsi="Times"/>
        </w:rPr>
      </w:pPr>
    </w:p>
    <w:p w14:paraId="21EE5427" w14:textId="5B29BE5D" w:rsidR="009D73E8" w:rsidRDefault="009D73E8" w:rsidP="009D73E8">
      <w:pPr>
        <w:rPr>
          <w:rFonts w:ascii="Times" w:hAnsi="Times"/>
        </w:rPr>
      </w:pPr>
      <w:r w:rsidRPr="0018070E">
        <w:rPr>
          <w:rFonts w:ascii="Times" w:hAnsi="Times"/>
        </w:rPr>
        <w:t xml:space="preserve">Hence, awareness at 5G-RAN </w:t>
      </w:r>
      <w:r w:rsidR="006F061F">
        <w:rPr>
          <w:rFonts w:ascii="Times" w:hAnsi="Times"/>
        </w:rPr>
        <w:t xml:space="preserve">about implementation and </w:t>
      </w:r>
      <w:r w:rsidRPr="0018070E">
        <w:rPr>
          <w:rFonts w:ascii="Times" w:hAnsi="Times"/>
        </w:rPr>
        <w:t xml:space="preserve">the packet ratio for FEC is very useful to </w:t>
      </w:r>
      <w:r w:rsidR="006F061F">
        <w:rPr>
          <w:rFonts w:ascii="Times" w:hAnsi="Times"/>
        </w:rPr>
        <w:t xml:space="preserve">define the discarding rules. </w:t>
      </w:r>
    </w:p>
    <w:p w14:paraId="629AED86" w14:textId="1FE6A35D" w:rsidR="0080311B" w:rsidRDefault="006F061F" w:rsidP="009D73E8">
      <w:pPr>
        <w:rPr>
          <w:rFonts w:ascii="Times" w:hAnsi="Times"/>
        </w:rPr>
      </w:pPr>
      <w:r>
        <w:rPr>
          <w:rFonts w:ascii="Times" w:hAnsi="Times"/>
        </w:rPr>
        <w:t>In i</w:t>
      </w:r>
      <w:r w:rsidRPr="0018070E">
        <w:rPr>
          <w:rFonts w:ascii="Times" w:hAnsi="Times"/>
        </w:rPr>
        <w:t>mplemntation-1</w:t>
      </w:r>
      <w:r>
        <w:rPr>
          <w:rFonts w:ascii="Times" w:hAnsi="Times"/>
        </w:rPr>
        <w:t xml:space="preserve">, </w:t>
      </w:r>
      <w:r w:rsidRPr="00BC49C2">
        <w:t>in case of PDU loss the remainder of the PDUs in the PDU Set should be discarded</w:t>
      </w:r>
      <w:r>
        <w:t xml:space="preserve">. However, in implementation-2, only in case of PDU loss in the </w:t>
      </w:r>
      <w:r w:rsidRPr="0018070E">
        <w:rPr>
          <w:rFonts w:ascii="Times" w:hAnsi="Times"/>
        </w:rPr>
        <w:t xml:space="preserve">initial part of the </w:t>
      </w:r>
      <w:r>
        <w:rPr>
          <w:rFonts w:ascii="Times" w:hAnsi="Times"/>
        </w:rPr>
        <w:t>PDU-set</w:t>
      </w:r>
      <w:r w:rsidRPr="0018070E">
        <w:rPr>
          <w:rFonts w:ascii="Times" w:hAnsi="Times"/>
        </w:rPr>
        <w:t xml:space="preserve"> </w:t>
      </w:r>
      <w:r>
        <w:rPr>
          <w:rFonts w:ascii="Times" w:hAnsi="Times"/>
        </w:rPr>
        <w:t xml:space="preserve">that the PDU Set is discarded. </w:t>
      </w:r>
    </w:p>
    <w:p w14:paraId="75345F94" w14:textId="135E97E3" w:rsidR="0080311B" w:rsidRPr="0080311B" w:rsidRDefault="0080311B" w:rsidP="0080311B">
      <w:pPr>
        <w:rPr>
          <w:b/>
          <w:color w:val="000000"/>
        </w:rPr>
      </w:pPr>
      <w:r>
        <w:rPr>
          <w:b/>
          <w:color w:val="000000"/>
        </w:rPr>
        <w:t>Proposal</w:t>
      </w:r>
      <w:r w:rsidRPr="00137908">
        <w:rPr>
          <w:rFonts w:hint="eastAsia"/>
          <w:b/>
          <w:color w:val="000000"/>
        </w:rPr>
        <w:t xml:space="preserve"> </w:t>
      </w:r>
      <w:r w:rsidR="00234FA3">
        <w:rPr>
          <w:b/>
          <w:color w:val="000000"/>
        </w:rPr>
        <w:t>3</w:t>
      </w:r>
      <w:r>
        <w:rPr>
          <w:b/>
          <w:color w:val="000000"/>
        </w:rPr>
        <w:t xml:space="preserve">: </w:t>
      </w:r>
      <w:r w:rsidRPr="0080311B">
        <w:rPr>
          <w:b/>
          <w:color w:val="000000"/>
        </w:rPr>
        <w:t>In case of PDU loss:</w:t>
      </w:r>
    </w:p>
    <w:p w14:paraId="5D7B7CAC" w14:textId="40D83F07" w:rsidR="0080311B" w:rsidRPr="0080311B" w:rsidRDefault="0080311B" w:rsidP="0080311B">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Option 1: the remainder of the PDUs in the PDU Set should be discarded</w:t>
      </w:r>
    </w:p>
    <w:p w14:paraId="42F6BC92" w14:textId="2BB5C4D8" w:rsidR="0080311B" w:rsidRPr="0080311B" w:rsidRDefault="0080311B" w:rsidP="0080311B">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 xml:space="preserve">Option 2: the remainder of the PDUs in the PDU Set should be discarded if the lost PDU belongs to the </w:t>
      </w:r>
      <w:r w:rsidR="00D437E6">
        <w:rPr>
          <w:rFonts w:ascii="Times New Roman" w:eastAsia="PMingLiU" w:hAnsi="Times New Roman"/>
          <w:b/>
          <w:color w:val="000000"/>
          <w:lang w:val="en-GB"/>
        </w:rPr>
        <w:t xml:space="preserve">codec </w:t>
      </w:r>
      <w:r w:rsidRPr="0080311B">
        <w:rPr>
          <w:rFonts w:ascii="Times New Roman" w:eastAsia="PMingLiU" w:hAnsi="Times New Roman"/>
          <w:b/>
          <w:color w:val="000000"/>
          <w:lang w:val="en-GB"/>
        </w:rPr>
        <w:t>source symbols.</w:t>
      </w:r>
    </w:p>
    <w:p w14:paraId="7B47311F" w14:textId="3194434D" w:rsidR="0080311B" w:rsidRPr="00D437E6" w:rsidRDefault="0080311B" w:rsidP="009D73E8">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 xml:space="preserve">Option </w:t>
      </w:r>
      <w:r>
        <w:rPr>
          <w:rFonts w:ascii="Times New Roman" w:eastAsia="PMingLiU" w:hAnsi="Times New Roman"/>
          <w:b/>
          <w:color w:val="000000"/>
          <w:lang w:val="en-GB"/>
        </w:rPr>
        <w:t>3</w:t>
      </w:r>
      <w:r w:rsidRPr="0080311B">
        <w:rPr>
          <w:rFonts w:ascii="Times New Roman" w:eastAsia="PMingLiU" w:hAnsi="Times New Roman"/>
          <w:b/>
          <w:color w:val="000000"/>
          <w:lang w:val="en-GB"/>
        </w:rPr>
        <w:t xml:space="preserve">: the remainder of the PDUs in the PDU Set are </w:t>
      </w:r>
      <w:r>
        <w:rPr>
          <w:rFonts w:ascii="Times New Roman" w:eastAsia="PMingLiU" w:hAnsi="Times New Roman"/>
          <w:b/>
          <w:color w:val="000000"/>
          <w:lang w:val="en-GB"/>
        </w:rPr>
        <w:t xml:space="preserve">still </w:t>
      </w:r>
      <w:r w:rsidRPr="0080311B">
        <w:rPr>
          <w:rFonts w:ascii="Times New Roman" w:eastAsia="PMingLiU" w:hAnsi="Times New Roman"/>
          <w:b/>
          <w:color w:val="000000"/>
          <w:lang w:val="en-GB"/>
        </w:rPr>
        <w:t xml:space="preserve">delivered. </w:t>
      </w:r>
    </w:p>
    <w:p w14:paraId="503BFA0E" w14:textId="1E973347" w:rsidR="001253D5" w:rsidRDefault="0080311B" w:rsidP="001253D5">
      <w:pPr>
        <w:rPr>
          <w:b/>
          <w:color w:val="000000"/>
        </w:rPr>
      </w:pPr>
      <w:r>
        <w:rPr>
          <w:b/>
          <w:color w:val="000000"/>
        </w:rPr>
        <w:t>Proposal</w:t>
      </w:r>
      <w:r w:rsidRPr="00137908">
        <w:rPr>
          <w:rFonts w:hint="eastAsia"/>
          <w:b/>
          <w:color w:val="000000"/>
        </w:rPr>
        <w:t xml:space="preserve"> </w:t>
      </w:r>
      <w:r w:rsidR="00234FA3">
        <w:rPr>
          <w:b/>
          <w:color w:val="000000"/>
        </w:rPr>
        <w:t>4</w:t>
      </w:r>
      <w:r>
        <w:rPr>
          <w:b/>
          <w:color w:val="000000"/>
        </w:rPr>
        <w:t xml:space="preserve">: </w:t>
      </w:r>
      <w:r w:rsidRPr="00424D31">
        <w:rPr>
          <w:b/>
          <w:color w:val="000000"/>
        </w:rPr>
        <w:t xml:space="preserve">packet ratio for FEC or number of source and repair PDUs could </w:t>
      </w:r>
      <w:r>
        <w:rPr>
          <w:b/>
          <w:color w:val="000000"/>
        </w:rPr>
        <w:t>be</w:t>
      </w:r>
      <w:r w:rsidRPr="00424D31">
        <w:rPr>
          <w:b/>
          <w:color w:val="000000"/>
        </w:rPr>
        <w:t xml:space="preserve"> indicated to RAN</w:t>
      </w:r>
      <w:r>
        <w:rPr>
          <w:b/>
          <w:color w:val="000000"/>
        </w:rPr>
        <w:t xml:space="preserve"> to assist in the discard rules. </w:t>
      </w:r>
    </w:p>
    <w:p w14:paraId="57535E26" w14:textId="490419CF" w:rsidR="001253D5" w:rsidRPr="001E6FB8" w:rsidRDefault="00EE77A0" w:rsidP="001E6FB8">
      <w:pPr>
        <w:rPr>
          <w:b/>
          <w:color w:val="000000"/>
        </w:rPr>
      </w:pPr>
      <w:r>
        <w:rPr>
          <w:b/>
          <w:color w:val="000000"/>
        </w:rPr>
        <w:t>Proposal</w:t>
      </w:r>
      <w:r w:rsidRPr="00137908">
        <w:rPr>
          <w:rFonts w:hint="eastAsia"/>
          <w:b/>
          <w:color w:val="000000"/>
        </w:rPr>
        <w:t xml:space="preserve"> </w:t>
      </w:r>
      <w:r w:rsidR="00234FA3">
        <w:rPr>
          <w:b/>
          <w:color w:val="000000"/>
        </w:rPr>
        <w:t>5</w:t>
      </w:r>
      <w:r>
        <w:rPr>
          <w:b/>
          <w:color w:val="000000"/>
        </w:rPr>
        <w:t xml:space="preserve">: </w:t>
      </w:r>
      <w:r w:rsidR="001253D5" w:rsidRPr="00EE77A0">
        <w:rPr>
          <w:b/>
          <w:color w:val="000000"/>
        </w:rPr>
        <w:t xml:space="preserve">The gNB and the UE should also report to the application or to the UPF the loss or the </w:t>
      </w:r>
      <w:r w:rsidRPr="00EE77A0">
        <w:rPr>
          <w:b/>
          <w:color w:val="000000"/>
        </w:rPr>
        <w:t>discard</w:t>
      </w:r>
      <w:r w:rsidR="001253D5" w:rsidRPr="00EE77A0">
        <w:rPr>
          <w:b/>
          <w:color w:val="000000"/>
        </w:rPr>
        <w:t xml:space="preserve"> of a PDU-set associated to an I-slice/frame or </w:t>
      </w:r>
      <w:r w:rsidRPr="00EE77A0">
        <w:rPr>
          <w:b/>
          <w:color w:val="000000"/>
        </w:rPr>
        <w:t>a</w:t>
      </w:r>
      <w:r w:rsidR="001253D5" w:rsidRPr="00EE77A0">
        <w:rPr>
          <w:b/>
          <w:color w:val="000000"/>
        </w:rPr>
        <w:t xml:space="preserve"> PDU-set of high priority.</w:t>
      </w:r>
    </w:p>
    <w:p w14:paraId="13A8A836" w14:textId="17773FE6"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4386F7F3" w:rsidR="009A5D90" w:rsidRDefault="00674C3F">
      <w:pPr>
        <w:spacing w:after="0" w:line="360" w:lineRule="auto"/>
      </w:pPr>
      <w:r>
        <w:t>In conclusion, we have the following proposal</w:t>
      </w:r>
      <w:r w:rsidR="00933E06">
        <w:t>s</w:t>
      </w:r>
      <w:r>
        <w:t xml:space="preserve">: </w:t>
      </w:r>
    </w:p>
    <w:p w14:paraId="0ADFEA39" w14:textId="458E3CCB" w:rsidR="00234FA3" w:rsidRDefault="009D7534" w:rsidP="00234FA3">
      <w:pPr>
        <w:jc w:val="both"/>
        <w:rPr>
          <w:b/>
          <w:color w:val="000000"/>
        </w:rPr>
      </w:pPr>
      <w:r w:rsidRPr="009D7534">
        <w:rPr>
          <w:b/>
          <w:color w:val="000000"/>
        </w:rPr>
        <w:t>Proposal 1: the discard time or the validity time should take into consideration the intra and inter PDU Sets dependency in addition to the PSDB.</w:t>
      </w:r>
    </w:p>
    <w:p w14:paraId="4FF1D0B1" w14:textId="7CBF1135" w:rsidR="00234FA3" w:rsidRDefault="00234FA3" w:rsidP="009D7534">
      <w:pPr>
        <w:jc w:val="both"/>
        <w:rPr>
          <w:b/>
          <w:color w:val="000000"/>
        </w:rPr>
      </w:pPr>
      <w:r w:rsidRPr="009D7534">
        <w:rPr>
          <w:b/>
          <w:color w:val="000000"/>
        </w:rPr>
        <w:t xml:space="preserve">Proposal </w:t>
      </w:r>
      <w:r>
        <w:rPr>
          <w:b/>
          <w:color w:val="000000"/>
        </w:rPr>
        <w:t>2</w:t>
      </w:r>
      <w:r w:rsidRPr="009D7534">
        <w:rPr>
          <w:b/>
          <w:color w:val="000000"/>
        </w:rPr>
        <w:t xml:space="preserve">: </w:t>
      </w:r>
      <w:r w:rsidRPr="00234FA3">
        <w:rPr>
          <w:b/>
          <w:color w:val="000000"/>
        </w:rPr>
        <w:t>Send an LS to SA2 to clarify inter/intra PDU Set dependency.  </w:t>
      </w:r>
    </w:p>
    <w:p w14:paraId="7DB8F6B9" w14:textId="19484C4A" w:rsidR="009D7534" w:rsidRPr="0080311B" w:rsidRDefault="009D7534" w:rsidP="009D7534">
      <w:pPr>
        <w:rPr>
          <w:b/>
          <w:color w:val="000000"/>
        </w:rPr>
      </w:pPr>
      <w:r>
        <w:rPr>
          <w:b/>
          <w:color w:val="000000"/>
        </w:rPr>
        <w:t>Proposal</w:t>
      </w:r>
      <w:r w:rsidRPr="00137908">
        <w:rPr>
          <w:rFonts w:hint="eastAsia"/>
          <w:b/>
          <w:color w:val="000000"/>
        </w:rPr>
        <w:t xml:space="preserve"> </w:t>
      </w:r>
      <w:r w:rsidR="00234FA3">
        <w:rPr>
          <w:b/>
          <w:color w:val="000000"/>
        </w:rPr>
        <w:t>3</w:t>
      </w:r>
      <w:r>
        <w:rPr>
          <w:b/>
          <w:color w:val="000000"/>
        </w:rPr>
        <w:t xml:space="preserve">: </w:t>
      </w:r>
      <w:r w:rsidRPr="0080311B">
        <w:rPr>
          <w:b/>
          <w:color w:val="000000"/>
        </w:rPr>
        <w:t>In case of PDU loss:</w:t>
      </w:r>
    </w:p>
    <w:p w14:paraId="3BDE11C9" w14:textId="77777777" w:rsidR="009D7534" w:rsidRPr="0080311B" w:rsidRDefault="009D7534" w:rsidP="009D7534">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Option 1: the remainder of the PDUs in the PDU Set should be discarded</w:t>
      </w:r>
    </w:p>
    <w:p w14:paraId="515D191F" w14:textId="7B39E4C3" w:rsidR="009D7534" w:rsidRPr="0080311B" w:rsidRDefault="009D7534" w:rsidP="009D7534">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 xml:space="preserve">Option 2: the remainder of the PDUs in the PDU Set should be discarded if the lost PDU belongs to the </w:t>
      </w:r>
      <w:r w:rsidR="00D437E6">
        <w:rPr>
          <w:rFonts w:ascii="Times New Roman" w:eastAsia="PMingLiU" w:hAnsi="Times New Roman"/>
          <w:b/>
          <w:color w:val="000000"/>
          <w:lang w:val="en-GB"/>
        </w:rPr>
        <w:t xml:space="preserve">codec </w:t>
      </w:r>
      <w:r w:rsidRPr="0080311B">
        <w:rPr>
          <w:rFonts w:ascii="Times New Roman" w:eastAsia="PMingLiU" w:hAnsi="Times New Roman"/>
          <w:b/>
          <w:color w:val="000000"/>
          <w:lang w:val="en-GB"/>
        </w:rPr>
        <w:t>source symbols.</w:t>
      </w:r>
    </w:p>
    <w:p w14:paraId="06399681" w14:textId="3DBE389A" w:rsidR="009D7534" w:rsidRPr="00D437E6" w:rsidRDefault="009D7534" w:rsidP="009D7534">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 xml:space="preserve">Option </w:t>
      </w:r>
      <w:r>
        <w:rPr>
          <w:rFonts w:ascii="Times New Roman" w:eastAsia="PMingLiU" w:hAnsi="Times New Roman"/>
          <w:b/>
          <w:color w:val="000000"/>
          <w:lang w:val="en-GB"/>
        </w:rPr>
        <w:t>3</w:t>
      </w:r>
      <w:r w:rsidRPr="0080311B">
        <w:rPr>
          <w:rFonts w:ascii="Times New Roman" w:eastAsia="PMingLiU" w:hAnsi="Times New Roman"/>
          <w:b/>
          <w:color w:val="000000"/>
          <w:lang w:val="en-GB"/>
        </w:rPr>
        <w:t xml:space="preserve">: the remainder of the PDUs in the PDU Set are </w:t>
      </w:r>
      <w:r>
        <w:rPr>
          <w:rFonts w:ascii="Times New Roman" w:eastAsia="PMingLiU" w:hAnsi="Times New Roman"/>
          <w:b/>
          <w:color w:val="000000"/>
          <w:lang w:val="en-GB"/>
        </w:rPr>
        <w:t xml:space="preserve">still </w:t>
      </w:r>
      <w:r w:rsidRPr="0080311B">
        <w:rPr>
          <w:rFonts w:ascii="Times New Roman" w:eastAsia="PMingLiU" w:hAnsi="Times New Roman"/>
          <w:b/>
          <w:color w:val="000000"/>
          <w:lang w:val="en-GB"/>
        </w:rPr>
        <w:t xml:space="preserve">delivered. </w:t>
      </w:r>
    </w:p>
    <w:p w14:paraId="2BE3032A" w14:textId="67F110B9" w:rsidR="009D7534" w:rsidRPr="009D7534" w:rsidRDefault="009D7534" w:rsidP="009D7534">
      <w:pPr>
        <w:rPr>
          <w:b/>
          <w:color w:val="000000"/>
        </w:rPr>
      </w:pPr>
      <w:r>
        <w:rPr>
          <w:b/>
          <w:color w:val="000000"/>
        </w:rPr>
        <w:t>Proposal</w:t>
      </w:r>
      <w:r w:rsidRPr="00137908">
        <w:rPr>
          <w:rFonts w:hint="eastAsia"/>
          <w:b/>
          <w:color w:val="000000"/>
        </w:rPr>
        <w:t xml:space="preserve"> </w:t>
      </w:r>
      <w:r w:rsidR="00234FA3">
        <w:rPr>
          <w:b/>
          <w:color w:val="000000"/>
        </w:rPr>
        <w:t>4</w:t>
      </w:r>
      <w:r>
        <w:rPr>
          <w:b/>
          <w:color w:val="000000"/>
        </w:rPr>
        <w:t xml:space="preserve">: </w:t>
      </w:r>
      <w:r w:rsidRPr="00424D31">
        <w:rPr>
          <w:b/>
          <w:color w:val="000000"/>
        </w:rPr>
        <w:t xml:space="preserve">packet ratio for FEC or number of source and repair PDUs could </w:t>
      </w:r>
      <w:r>
        <w:rPr>
          <w:b/>
          <w:color w:val="000000"/>
        </w:rPr>
        <w:t>be</w:t>
      </w:r>
      <w:r w:rsidRPr="00424D31">
        <w:rPr>
          <w:b/>
          <w:color w:val="000000"/>
        </w:rPr>
        <w:t xml:space="preserve"> indicated to RAN</w:t>
      </w:r>
      <w:r>
        <w:rPr>
          <w:b/>
          <w:color w:val="000000"/>
        </w:rPr>
        <w:t xml:space="preserve"> to assist in the discard rules. </w:t>
      </w:r>
    </w:p>
    <w:p w14:paraId="6134FF2A" w14:textId="05939F70" w:rsidR="00EE77A0" w:rsidRPr="00EE77A0" w:rsidRDefault="00EE77A0" w:rsidP="00EE77A0">
      <w:pPr>
        <w:rPr>
          <w:b/>
          <w:color w:val="000000"/>
        </w:rPr>
      </w:pPr>
      <w:r>
        <w:rPr>
          <w:b/>
          <w:color w:val="000000"/>
        </w:rPr>
        <w:lastRenderedPageBreak/>
        <w:t>Proposal</w:t>
      </w:r>
      <w:r w:rsidRPr="00137908">
        <w:rPr>
          <w:rFonts w:hint="eastAsia"/>
          <w:b/>
          <w:color w:val="000000"/>
        </w:rPr>
        <w:t xml:space="preserve"> </w:t>
      </w:r>
      <w:r w:rsidR="00234FA3">
        <w:rPr>
          <w:b/>
          <w:color w:val="000000"/>
        </w:rPr>
        <w:t>5</w:t>
      </w:r>
      <w:r>
        <w:rPr>
          <w:b/>
          <w:color w:val="000000"/>
        </w:rPr>
        <w:t xml:space="preserve">: </w:t>
      </w:r>
      <w:r w:rsidRPr="00EE77A0">
        <w:rPr>
          <w:b/>
          <w:color w:val="000000"/>
        </w:rPr>
        <w:t>The gNB and the UE should also report to the application or to the UPF the loss or the discard of a PDU-set associated to an I-slice/frame or a PDU-set of high priority.</w:t>
      </w:r>
    </w:p>
    <w:p w14:paraId="45396E72" w14:textId="77777777" w:rsidR="0084799B" w:rsidRDefault="0084799B" w:rsidP="00BC4061">
      <w:pPr>
        <w:adjustRightInd w:val="0"/>
        <w:snapToGrid w:val="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140CF848" w:rsidR="007912B5" w:rsidRP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3" w:name="_Ref115109484"/>
      <w:r w:rsidRPr="007912B5">
        <w:rPr>
          <w:rFonts w:cs="Arial"/>
        </w:rPr>
        <w:t>TR 23.700-60 v0.3.0, Study on XR (Extended Reality) and media services (Rel-18).</w:t>
      </w:r>
      <w:bookmarkEnd w:id="3"/>
    </w:p>
    <w:p w14:paraId="29ECFABB" w14:textId="77777777" w:rsidR="007912B5" w:rsidRPr="001012AA" w:rsidRDefault="007912B5" w:rsidP="008233CA">
      <w:pPr>
        <w:overflowPunct w:val="0"/>
        <w:autoSpaceDE w:val="0"/>
        <w:autoSpaceDN w:val="0"/>
        <w:adjustRightInd w:val="0"/>
        <w:spacing w:before="60" w:after="60"/>
        <w:ind w:left="540"/>
        <w:textAlignment w:val="baseline"/>
        <w:rPr>
          <w:rFonts w:cs="Arial"/>
        </w:rPr>
      </w:pPr>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3B88" w14:textId="77777777" w:rsidR="00421336" w:rsidRDefault="00421336">
      <w:pPr>
        <w:spacing w:after="0"/>
      </w:pPr>
      <w:r>
        <w:separator/>
      </w:r>
    </w:p>
  </w:endnote>
  <w:endnote w:type="continuationSeparator" w:id="0">
    <w:p w14:paraId="6528DAF2" w14:textId="77777777" w:rsidR="00421336" w:rsidRDefault="00421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A9705" w14:textId="77777777" w:rsidR="00421336" w:rsidRDefault="00421336">
      <w:pPr>
        <w:spacing w:after="0"/>
      </w:pPr>
      <w:r>
        <w:separator/>
      </w:r>
    </w:p>
  </w:footnote>
  <w:footnote w:type="continuationSeparator" w:id="0">
    <w:p w14:paraId="09076603" w14:textId="77777777" w:rsidR="00421336" w:rsidRDefault="004213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9"/>
  </w:num>
  <w:num w:numId="2" w16cid:durableId="498429465">
    <w:abstractNumId w:val="7"/>
  </w:num>
  <w:num w:numId="3" w16cid:durableId="927738022">
    <w:abstractNumId w:val="11"/>
  </w:num>
  <w:num w:numId="4" w16cid:durableId="671421613">
    <w:abstractNumId w:val="8"/>
  </w:num>
  <w:num w:numId="5" w16cid:durableId="1318925413">
    <w:abstractNumId w:val="3"/>
  </w:num>
  <w:num w:numId="6" w16cid:durableId="558713174">
    <w:abstractNumId w:val="10"/>
  </w:num>
  <w:num w:numId="7" w16cid:durableId="971256338">
    <w:abstractNumId w:val="0"/>
  </w:num>
  <w:num w:numId="8" w16cid:durableId="1479806172">
    <w:abstractNumId w:val="4"/>
  </w:num>
  <w:num w:numId="9" w16cid:durableId="125632541">
    <w:abstractNumId w:val="12"/>
  </w:num>
  <w:num w:numId="10" w16cid:durableId="1345984514">
    <w:abstractNumId w:val="6"/>
  </w:num>
  <w:num w:numId="11" w16cid:durableId="970478479">
    <w:abstractNumId w:val="5"/>
  </w:num>
  <w:num w:numId="12" w16cid:durableId="846555480">
    <w:abstractNumId w:val="1"/>
  </w:num>
  <w:num w:numId="13" w16cid:durableId="998001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75A3"/>
    <w:rsid w:val="000728CD"/>
    <w:rsid w:val="00074744"/>
    <w:rsid w:val="00074C20"/>
    <w:rsid w:val="00085ABC"/>
    <w:rsid w:val="00090199"/>
    <w:rsid w:val="000955E7"/>
    <w:rsid w:val="000975EC"/>
    <w:rsid w:val="000A02FF"/>
    <w:rsid w:val="000A5E7D"/>
    <w:rsid w:val="000A6E4B"/>
    <w:rsid w:val="000B3272"/>
    <w:rsid w:val="000B3F14"/>
    <w:rsid w:val="000B7E9E"/>
    <w:rsid w:val="000C05DF"/>
    <w:rsid w:val="000C2318"/>
    <w:rsid w:val="000D436A"/>
    <w:rsid w:val="000D5F4D"/>
    <w:rsid w:val="000D7687"/>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3D58"/>
    <w:rsid w:val="0018589E"/>
    <w:rsid w:val="00187D78"/>
    <w:rsid w:val="0019017C"/>
    <w:rsid w:val="00191014"/>
    <w:rsid w:val="00192D5B"/>
    <w:rsid w:val="00194C4B"/>
    <w:rsid w:val="00195D87"/>
    <w:rsid w:val="001967B1"/>
    <w:rsid w:val="001A3052"/>
    <w:rsid w:val="001B1169"/>
    <w:rsid w:val="001B263D"/>
    <w:rsid w:val="001C246C"/>
    <w:rsid w:val="001C53D9"/>
    <w:rsid w:val="001D2BD5"/>
    <w:rsid w:val="001E01E2"/>
    <w:rsid w:val="001E0BE7"/>
    <w:rsid w:val="001E6FB8"/>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130B1"/>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A5589"/>
    <w:rsid w:val="003A5B81"/>
    <w:rsid w:val="003A62B6"/>
    <w:rsid w:val="003A7CB3"/>
    <w:rsid w:val="003B19B1"/>
    <w:rsid w:val="003B2314"/>
    <w:rsid w:val="003C74E3"/>
    <w:rsid w:val="003D05A5"/>
    <w:rsid w:val="003D1172"/>
    <w:rsid w:val="003D3627"/>
    <w:rsid w:val="003D3E55"/>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21336"/>
    <w:rsid w:val="00422873"/>
    <w:rsid w:val="00424D31"/>
    <w:rsid w:val="00424F02"/>
    <w:rsid w:val="00430B04"/>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900E6"/>
    <w:rsid w:val="0049339C"/>
    <w:rsid w:val="00496B8B"/>
    <w:rsid w:val="004A11D9"/>
    <w:rsid w:val="004A44C9"/>
    <w:rsid w:val="004A75A2"/>
    <w:rsid w:val="004B0A05"/>
    <w:rsid w:val="004B0A14"/>
    <w:rsid w:val="004B635B"/>
    <w:rsid w:val="004B6687"/>
    <w:rsid w:val="004C0EC4"/>
    <w:rsid w:val="004D06F0"/>
    <w:rsid w:val="004D5F34"/>
    <w:rsid w:val="004D6668"/>
    <w:rsid w:val="004D7038"/>
    <w:rsid w:val="004D787C"/>
    <w:rsid w:val="004E0E36"/>
    <w:rsid w:val="004E11CC"/>
    <w:rsid w:val="004E19D1"/>
    <w:rsid w:val="004E23F0"/>
    <w:rsid w:val="004E2F5C"/>
    <w:rsid w:val="004F3463"/>
    <w:rsid w:val="004F3CDB"/>
    <w:rsid w:val="00503505"/>
    <w:rsid w:val="0050744D"/>
    <w:rsid w:val="00507907"/>
    <w:rsid w:val="00510DA5"/>
    <w:rsid w:val="005110A1"/>
    <w:rsid w:val="00520821"/>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31BB"/>
    <w:rsid w:val="005C4B87"/>
    <w:rsid w:val="005D113A"/>
    <w:rsid w:val="005D2BE0"/>
    <w:rsid w:val="005E006B"/>
    <w:rsid w:val="005E6DB2"/>
    <w:rsid w:val="005E7389"/>
    <w:rsid w:val="005E784E"/>
    <w:rsid w:val="005F1C88"/>
    <w:rsid w:val="005F427F"/>
    <w:rsid w:val="00601CF9"/>
    <w:rsid w:val="006043C1"/>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6CEB"/>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1CEB"/>
    <w:rsid w:val="007F2E38"/>
    <w:rsid w:val="007F38FC"/>
    <w:rsid w:val="007F641D"/>
    <w:rsid w:val="00800098"/>
    <w:rsid w:val="0080311B"/>
    <w:rsid w:val="00805FD6"/>
    <w:rsid w:val="008112CE"/>
    <w:rsid w:val="008150E0"/>
    <w:rsid w:val="00817272"/>
    <w:rsid w:val="00817CD6"/>
    <w:rsid w:val="008233CA"/>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07C6"/>
    <w:rsid w:val="009B53D7"/>
    <w:rsid w:val="009B7F66"/>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81906"/>
    <w:rsid w:val="00A85A62"/>
    <w:rsid w:val="00A90A92"/>
    <w:rsid w:val="00A90DCA"/>
    <w:rsid w:val="00A95093"/>
    <w:rsid w:val="00A95691"/>
    <w:rsid w:val="00AB060F"/>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776B"/>
    <w:rsid w:val="00BA7B2B"/>
    <w:rsid w:val="00BB0955"/>
    <w:rsid w:val="00BB4EE8"/>
    <w:rsid w:val="00BC045A"/>
    <w:rsid w:val="00BC08F3"/>
    <w:rsid w:val="00BC4061"/>
    <w:rsid w:val="00BC6F41"/>
    <w:rsid w:val="00BD00D5"/>
    <w:rsid w:val="00BD0D39"/>
    <w:rsid w:val="00BD160E"/>
    <w:rsid w:val="00BD46EF"/>
    <w:rsid w:val="00BE1AF6"/>
    <w:rsid w:val="00BF4038"/>
    <w:rsid w:val="00BF613A"/>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6337"/>
    <w:rsid w:val="00CE7329"/>
    <w:rsid w:val="00CF112E"/>
    <w:rsid w:val="00CF46A9"/>
    <w:rsid w:val="00CF4A66"/>
    <w:rsid w:val="00CF55A5"/>
    <w:rsid w:val="00D000AB"/>
    <w:rsid w:val="00D06EF3"/>
    <w:rsid w:val="00D0712B"/>
    <w:rsid w:val="00D104EB"/>
    <w:rsid w:val="00D128FE"/>
    <w:rsid w:val="00D149E1"/>
    <w:rsid w:val="00D216EB"/>
    <w:rsid w:val="00D31325"/>
    <w:rsid w:val="00D324E2"/>
    <w:rsid w:val="00D437E6"/>
    <w:rsid w:val="00D46BBF"/>
    <w:rsid w:val="00D5284E"/>
    <w:rsid w:val="00D538DA"/>
    <w:rsid w:val="00D5520B"/>
    <w:rsid w:val="00D55DB5"/>
    <w:rsid w:val="00D56B99"/>
    <w:rsid w:val="00D61DE6"/>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A81"/>
    <w:rsid w:val="00E17C41"/>
    <w:rsid w:val="00E22FDA"/>
    <w:rsid w:val="00E25CB5"/>
    <w:rsid w:val="00E306B4"/>
    <w:rsid w:val="00E32AB6"/>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B65"/>
    <w:rsid w:val="00EE32CA"/>
    <w:rsid w:val="00EE77A0"/>
    <w:rsid w:val="00EF3A9A"/>
    <w:rsid w:val="00EF4E0C"/>
    <w:rsid w:val="00F042B1"/>
    <w:rsid w:val="00F1057A"/>
    <w:rsid w:val="00F16A94"/>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3942"/>
    <w:rsid w:val="00FB065D"/>
    <w:rsid w:val="00FB5A21"/>
    <w:rsid w:val="00FB74E8"/>
    <w:rsid w:val="00FC06E3"/>
    <w:rsid w:val="00FC4C55"/>
    <w:rsid w:val="00FC5EDA"/>
    <w:rsid w:val="00FC7497"/>
    <w:rsid w:val="00FC7727"/>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semiHidden/>
    <w:unhideWhenUsed/>
    <w:rsid w:val="00B974EE"/>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4</cp:revision>
  <dcterms:created xsi:type="dcterms:W3CDTF">2022-09-29T18:54:00Z</dcterms:created>
  <dcterms:modified xsi:type="dcterms:W3CDTF">2022-09-30T08:55:00Z</dcterms:modified>
</cp:coreProperties>
</file>